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neurotransmitter    </w:t>
      </w:r>
      <w:r>
        <w:t xml:space="preserve">   dendrite    </w:t>
      </w:r>
      <w:r>
        <w:t xml:space="preserve">   axon    </w:t>
      </w:r>
      <w:r>
        <w:t xml:space="preserve">   neuron    </w:t>
      </w:r>
      <w:r>
        <w:t xml:space="preserve">   midbrain    </w:t>
      </w:r>
      <w:r>
        <w:t xml:space="preserve">   basal ganglia    </w:t>
      </w:r>
      <w:r>
        <w:t xml:space="preserve">   thalamus    </w:t>
      </w:r>
      <w:r>
        <w:t xml:space="preserve">   hypohalamus    </w:t>
      </w:r>
      <w:r>
        <w:t xml:space="preserve">   Cerebullum    </w:t>
      </w:r>
      <w:r>
        <w:t xml:space="preserve">   right brain    </w:t>
      </w:r>
      <w:r>
        <w:t xml:space="preserve">   left brain    </w:t>
      </w:r>
      <w:r>
        <w:t xml:space="preserve">   spinal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2021-10-11T19:19:18Z</dcterms:created>
  <dcterms:modified xsi:type="dcterms:W3CDTF">2021-10-11T19:19:18Z</dcterms:modified>
</cp:coreProperties>
</file>