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Pardoner's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Unattractive    </w:t>
      </w:r>
      <w:r>
        <w:t xml:space="preserve">   Tales    </w:t>
      </w:r>
      <w:r>
        <w:t xml:space="preserve">   Rome    </w:t>
      </w:r>
      <w:r>
        <w:t xml:space="preserve">   Oak tree    </w:t>
      </w:r>
      <w:r>
        <w:t xml:space="preserve">   Manipulative    </w:t>
      </w:r>
      <w:r>
        <w:t xml:space="preserve">   Greedy    </w:t>
      </w:r>
      <w:r>
        <w:t xml:space="preserve">   Gold    </w:t>
      </w:r>
      <w:r>
        <w:t xml:space="preserve">   Flanders    </w:t>
      </w:r>
      <w:r>
        <w:t xml:space="preserve">   Death    </w:t>
      </w:r>
      <w:r>
        <w:t xml:space="preserve">   Clever    </w:t>
      </w:r>
      <w:r>
        <w:t xml:space="preserve">   Canterbury    </w:t>
      </w:r>
      <w:r>
        <w:t xml:space="preserve">   Pardoner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Pardoner's Tale</dc:title>
  <dcterms:created xsi:type="dcterms:W3CDTF">2021-10-11T19:23:56Z</dcterms:created>
  <dcterms:modified xsi:type="dcterms:W3CDTF">2021-10-11T19:23:56Z</dcterms:modified>
</cp:coreProperties>
</file>