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 John Steinbeck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narrative    </w:t>
      </w:r>
      <w:r>
        <w:t xml:space="preserve">   prose    </w:t>
      </w:r>
      <w:r>
        <w:t xml:space="preserve">   parable    </w:t>
      </w:r>
      <w:r>
        <w:t xml:space="preserve">   theme    </w:t>
      </w:r>
      <w:r>
        <w:t xml:space="preserve">   security    </w:t>
      </w:r>
      <w:r>
        <w:t xml:space="preserve">   comfort    </w:t>
      </w:r>
      <w:r>
        <w:t xml:space="preserve">   hope    </w:t>
      </w:r>
      <w:r>
        <w:t xml:space="preserve">   kino    </w:t>
      </w:r>
      <w:r>
        <w:t xml:space="preserve">   novella    </w:t>
      </w:r>
      <w:r>
        <w:t xml:space="preserve">   pearl    </w:t>
      </w:r>
      <w:r>
        <w:t xml:space="preserve">   steinbeck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John Steinbeck</dc:title>
  <dcterms:created xsi:type="dcterms:W3CDTF">2021-10-11T19:23:29Z</dcterms:created>
  <dcterms:modified xsi:type="dcterms:W3CDTF">2021-10-11T19:23:29Z</dcterms:modified>
</cp:coreProperties>
</file>