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Pregnancy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fake pregnancy    </w:t>
      </w:r>
      <w:r>
        <w:t xml:space="preserve">   teenpregnancy    </w:t>
      </w:r>
      <w:r>
        <w:t xml:space="preserve">   highschool    </w:t>
      </w:r>
      <w:r>
        <w:t xml:space="preserve">   baby    </w:t>
      </w:r>
      <w:r>
        <w:t xml:space="preserve">   babysitting    </w:t>
      </w:r>
      <w:r>
        <w:t xml:space="preserve">   birth control    </w:t>
      </w:r>
      <w:r>
        <w:t xml:space="preserve">   condom    </w:t>
      </w:r>
      <w:r>
        <w:t xml:space="preserve">   Gaby Rodriguez    </w:t>
      </w:r>
      <w:r>
        <w:t xml:space="preserve">   pregnant    </w:t>
      </w:r>
      <w:r>
        <w:t xml:space="preserve">   quinceanera    </w:t>
      </w:r>
      <w:r>
        <w:t xml:space="preserve">   stereotypes    </w:t>
      </w:r>
      <w:r>
        <w:t xml:space="preserve">   toppenish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Pregnancy Project</dc:title>
  <dcterms:created xsi:type="dcterms:W3CDTF">2021-10-11T19:25:32Z</dcterms:created>
  <dcterms:modified xsi:type="dcterms:W3CDTF">2021-10-11T19:25:32Z</dcterms:modified>
</cp:coreProperties>
</file>