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Promotional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Direct marketing    </w:t>
      </w:r>
      <w:r>
        <w:t xml:space="preserve">   IMC    </w:t>
      </w:r>
      <w:r>
        <w:t xml:space="preserve">   Personal Selling    </w:t>
      </w:r>
      <w:r>
        <w:t xml:space="preserve">   product placement    </w:t>
      </w:r>
      <w:r>
        <w:t xml:space="preserve">   Promotional elements    </w:t>
      </w:r>
      <w:r>
        <w:t xml:space="preserve">   Promotional Mix    </w:t>
      </w:r>
      <w:r>
        <w:t xml:space="preserve">   Public Relations    </w:t>
      </w:r>
      <w:r>
        <w:t xml:space="preserve">   Publicity    </w:t>
      </w:r>
      <w:r>
        <w:t xml:space="preserve">   Sales Promotion    </w:t>
      </w:r>
      <w:r>
        <w:t xml:space="preserve">   social media    </w:t>
      </w:r>
      <w:r>
        <w:t xml:space="preserve">   web-based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Promotional Mix</dc:title>
  <dcterms:created xsi:type="dcterms:W3CDTF">2021-10-11T19:26:53Z</dcterms:created>
  <dcterms:modified xsi:type="dcterms:W3CDTF">2021-10-11T19:26:53Z</dcterms:modified>
</cp:coreProperties>
</file>