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Railroad Boom and Rising Prosperity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working with Union Pacific to meet railroads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permitted communication from distant places and faster than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patented vulcanized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the railroads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who came up with the idea of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railroad to connect all eastern and western railroads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engineer working on the railroad and formed the Central Pacific Railroad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came to america and accused of 'taking American's jobs'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helped chart the railroad companies stretching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that cut time of cutting clothing, gave women a place to work and changed family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irish immigrants into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tracks made of steel, making transportation of people and cargo faster and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sowing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charles goodyear transmit the telegraph over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integrates factory system and fine tuned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adjusted the sowing machine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charles goodyear    </w:t>
      </w:r>
      <w:r>
        <w:t xml:space="preserve">   samuel morse    </w:t>
      </w:r>
      <w:r>
        <w:t xml:space="preserve">   elias howe    </w:t>
      </w:r>
      <w:r>
        <w:t xml:space="preserve">   issac singer    </w:t>
      </w:r>
      <w:r>
        <w:t xml:space="preserve">   samuel slater    </w:t>
      </w:r>
      <w:r>
        <w:t xml:space="preserve">   irish immigrants    </w:t>
      </w:r>
      <w:r>
        <w:t xml:space="preserve">   potato famine    </w:t>
      </w:r>
      <w:r>
        <w:t xml:space="preserve">   singer sewing machine    </w:t>
      </w:r>
      <w:r>
        <w:t xml:space="preserve">   morse telegraph    </w:t>
      </w:r>
      <w:r>
        <w:t xml:space="preserve">   transcontinental railroad    </w:t>
      </w:r>
      <w:r>
        <w:t xml:space="preserve">   asa whitney    </w:t>
      </w:r>
      <w:r>
        <w:t xml:space="preserve">   theodore judah    </w:t>
      </w:r>
      <w:r>
        <w:t xml:space="preserve">   central pacific railroad company    </w:t>
      </w:r>
      <w:r>
        <w:t xml:space="preserve">   pacific railroad act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Railroad Boom and Rising Prosperity</dc:title>
  <dcterms:created xsi:type="dcterms:W3CDTF">2021-10-11T19:26:30Z</dcterms:created>
  <dcterms:modified xsi:type="dcterms:W3CDTF">2021-10-11T19:26:30Z</dcterms:modified>
</cp:coreProperties>
</file>