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cilia    </w:t>
      </w:r>
      <w:r>
        <w:t xml:space="preserve">   glottis    </w:t>
      </w:r>
      <w:r>
        <w:t xml:space="preserve">   diaphragm    </w:t>
      </w:r>
      <w:r>
        <w:t xml:space="preserve">   pharynx    </w:t>
      </w:r>
      <w:r>
        <w:t xml:space="preserve">   larynx    </w:t>
      </w:r>
      <w:r>
        <w:t xml:space="preserve">   carbon dioxide    </w:t>
      </w:r>
      <w:r>
        <w:t xml:space="preserve">   oxygen    </w:t>
      </w:r>
      <w:r>
        <w:t xml:space="preserve">   alveoli    </w:t>
      </w:r>
      <w:r>
        <w:t xml:space="preserve">   oral cavity    </w:t>
      </w:r>
      <w:r>
        <w:t xml:space="preserve">   nasal cavity    </w:t>
      </w:r>
      <w:r>
        <w:t xml:space="preserve">   brochiole    </w:t>
      </w:r>
      <w:r>
        <w:t xml:space="preserve">   bronchi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Respiratory System</dc:title>
  <dcterms:created xsi:type="dcterms:W3CDTF">2021-10-11T19:29:06Z</dcterms:created>
  <dcterms:modified xsi:type="dcterms:W3CDTF">2021-10-11T19:29:06Z</dcterms:modified>
</cp:coreProperties>
</file>