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Tuberculosis    </w:t>
      </w:r>
      <w:r>
        <w:t xml:space="preserve">   Cystic Fibrosis    </w:t>
      </w:r>
      <w:r>
        <w:t xml:space="preserve">   Asthma    </w:t>
      </w:r>
      <w:r>
        <w:t xml:space="preserve">   Diaphragm    </w:t>
      </w:r>
      <w:r>
        <w:t xml:space="preserve">   Influenza    </w:t>
      </w:r>
      <w:r>
        <w:t xml:space="preserve">   Trachea     </w:t>
      </w:r>
      <w:r>
        <w:t xml:space="preserve">   Pharynx    </w:t>
      </w:r>
      <w:r>
        <w:t xml:space="preserve">   Nasal Cavity    </w:t>
      </w:r>
      <w:r>
        <w:t xml:space="preserve">   Lungs    </w:t>
      </w:r>
      <w:r>
        <w:t xml:space="preserve">   Respiratory System     </w:t>
      </w:r>
      <w:r>
        <w:t xml:space="preserve">   Bronchi    </w:t>
      </w:r>
      <w:r>
        <w:t xml:space="preserve">   Acute Bronchitis 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2021-10-11T19:27:32Z</dcterms:created>
  <dcterms:modified xsi:type="dcterms:W3CDTF">2021-10-11T19:27:32Z</dcterms:modified>
</cp:coreProperties>
</file>