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Saints and the Roughnecks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Self Fulfilling Prophecy    </w:t>
      </w:r>
      <w:r>
        <w:t xml:space="preserve">   Looking glass self    </w:t>
      </w:r>
      <w:r>
        <w:t xml:space="preserve">   Bias    </w:t>
      </w:r>
      <w:r>
        <w:t xml:space="preserve">   Demeanor    </w:t>
      </w:r>
      <w:r>
        <w:t xml:space="preserve">   Viability    </w:t>
      </w:r>
      <w:r>
        <w:t xml:space="preserve">   Big city    </w:t>
      </w:r>
      <w:r>
        <w:t xml:space="preserve">   Charles    </w:t>
      </w:r>
      <w:r>
        <w:t xml:space="preserve">   Labeling    </w:t>
      </w:r>
      <w:r>
        <w:t xml:space="preserve">   Social Power    </w:t>
      </w:r>
      <w:r>
        <w:t xml:space="preserve">   Roughnecks    </w:t>
      </w:r>
      <w:r>
        <w:t xml:space="preserve">   Saints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Saints and the Roughnecks </dc:title>
  <dcterms:created xsi:type="dcterms:W3CDTF">2021-10-11T19:29:43Z</dcterms:created>
  <dcterms:modified xsi:type="dcterms:W3CDTF">2021-10-11T19:29:43Z</dcterms:modified>
</cp:coreProperties>
</file>