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 for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1948    </w:t>
      </w:r>
      <w:r>
        <w:t xml:space="preserve">   Maslow    </w:t>
      </w:r>
      <w:r>
        <w:t xml:space="preserve">   Disease    </w:t>
      </w:r>
      <w:r>
        <w:t xml:space="preserve">   Health    </w:t>
      </w:r>
      <w:r>
        <w:t xml:space="preserve">   Infirmity    </w:t>
      </w:r>
      <w:r>
        <w:t xml:space="preserve">   Mental    </w:t>
      </w:r>
      <w:r>
        <w:t xml:space="preserve">   Physical    </w:t>
      </w:r>
      <w:r>
        <w:t xml:space="preserve">   Self Actualisation    </w:t>
      </w:r>
      <w:r>
        <w:t xml:space="preserve">   Social    </w:t>
      </w:r>
      <w:r>
        <w:t xml:space="preserve">   Wellbeing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Health</dc:title>
  <dcterms:created xsi:type="dcterms:W3CDTF">2021-10-11T19:31:24Z</dcterms:created>
  <dcterms:modified xsi:type="dcterms:W3CDTF">2021-10-11T19:31:24Z</dcterms:modified>
</cp:coreProperties>
</file>