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Seven Dimensions of 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laughter    </w:t>
      </w:r>
      <w:r>
        <w:t xml:space="preserve">   meditation    </w:t>
      </w:r>
      <w:r>
        <w:t xml:space="preserve">   walking    </w:t>
      </w:r>
      <w:r>
        <w:t xml:space="preserve">   exercise    </w:t>
      </w:r>
      <w:r>
        <w:t xml:space="preserve">   wellness    </w:t>
      </w:r>
      <w:r>
        <w:t xml:space="preserve">   environmental    </w:t>
      </w:r>
      <w:r>
        <w:t xml:space="preserve">   occupational    </w:t>
      </w:r>
      <w:r>
        <w:t xml:space="preserve">   intellectual    </w:t>
      </w:r>
      <w:r>
        <w:t xml:space="preserve">   spiritual    </w:t>
      </w:r>
      <w:r>
        <w:t xml:space="preserve">   emotional    </w:t>
      </w:r>
      <w:r>
        <w:t xml:space="preserve">   social    </w:t>
      </w:r>
      <w:r>
        <w:t xml:space="preserve">   physical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Seven Dimensions of Wellness</dc:title>
  <dcterms:created xsi:type="dcterms:W3CDTF">2021-10-11T19:31:01Z</dcterms:created>
  <dcterms:modified xsi:type="dcterms:W3CDTF">2021-10-11T19:31:01Z</dcterms:modified>
</cp:coreProperties>
</file>