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spinal column    </w:t>
      </w:r>
      <w:r>
        <w:t xml:space="preserve">   ribs    </w:t>
      </w:r>
      <w:r>
        <w:t xml:space="preserve">   ilium    </w:t>
      </w:r>
      <w:r>
        <w:t xml:space="preserve">   hip bone    </w:t>
      </w:r>
      <w:r>
        <w:t xml:space="preserve">   pelvis    </w:t>
      </w:r>
      <w:r>
        <w:t xml:space="preserve">   sternum    </w:t>
      </w:r>
      <w:r>
        <w:t xml:space="preserve">   fibula    </w:t>
      </w:r>
      <w:r>
        <w:t xml:space="preserve">   tibia    </w:t>
      </w:r>
      <w:r>
        <w:t xml:space="preserve">   radius    </w:t>
      </w:r>
      <w:r>
        <w:t xml:space="preserve">   clavicle    </w:t>
      </w:r>
      <w:r>
        <w:t xml:space="preserve">   femur    </w:t>
      </w:r>
      <w:r>
        <w:t xml:space="preserve">   ulna    </w:t>
      </w:r>
      <w:r>
        <w:t xml:space="preserve">   skull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2021-10-11T19:31:49Z</dcterms:created>
  <dcterms:modified xsi:type="dcterms:W3CDTF">2021-10-11T19:31:49Z</dcterms:modified>
</cp:coreProperties>
</file>