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Social Reform Movements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Second Great Awakening    </w:t>
      </w:r>
      <w:r>
        <w:t xml:space="preserve">   Abolitionism    </w:t>
      </w:r>
      <w:r>
        <w:t xml:space="preserve">   Dorothea Dix    </w:t>
      </w:r>
      <w:r>
        <w:t xml:space="preserve">   Education Reform    </w:t>
      </w:r>
      <w:r>
        <w:t xml:space="preserve">   Harriet Beecher Stowe    </w:t>
      </w:r>
      <w:r>
        <w:t xml:space="preserve">   Prison Reform    </w:t>
      </w:r>
      <w:r>
        <w:t xml:space="preserve">   Suffrage    </w:t>
      </w:r>
      <w:r>
        <w:t xml:space="preserve">   Temperance    </w:t>
      </w:r>
      <w:r>
        <w:t xml:space="preserve">   The Labor Movement    </w:t>
      </w:r>
      <w:r>
        <w:t xml:space="preserve">   Women's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Reform Movements Activity</dc:title>
  <dcterms:created xsi:type="dcterms:W3CDTF">2021-10-11T19:33:07Z</dcterms:created>
  <dcterms:modified xsi:type="dcterms:W3CDTF">2021-10-11T19:33:07Z</dcterms:modified>
</cp:coreProperties>
</file>