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Taranaki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Land ownership    </w:t>
      </w:r>
      <w:r>
        <w:t xml:space="preserve">   Two Wars    </w:t>
      </w:r>
      <w:r>
        <w:t xml:space="preserve">   March    </w:t>
      </w:r>
      <w:r>
        <w:t xml:space="preserve">   North Island    </w:t>
      </w:r>
      <w:r>
        <w:t xml:space="preserve">   New Plymouth    </w:t>
      </w:r>
      <w:r>
        <w:t xml:space="preserve">   senior Kīngitanga    </w:t>
      </w:r>
      <w:r>
        <w:t xml:space="preserve">   Land    </w:t>
      </w:r>
      <w:r>
        <w:t xml:space="preserve">   Gore Brown    </w:t>
      </w:r>
      <w:r>
        <w:t xml:space="preserve">   British    </w:t>
      </w:r>
      <w:r>
        <w:t xml:space="preserve">   Maori    </w:t>
      </w:r>
      <w:r>
        <w:t xml:space="preserve">   Taranaki    </w:t>
      </w:r>
      <w:r>
        <w:t xml:space="preserve">   Te Teira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Taranaki wars</dc:title>
  <dcterms:created xsi:type="dcterms:W3CDTF">2021-10-11T19:34:54Z</dcterms:created>
  <dcterms:modified xsi:type="dcterms:W3CDTF">2021-10-11T19:34:54Z</dcterms:modified>
</cp:coreProperties>
</file>