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 keywords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Loyalty    </w:t>
      </w:r>
      <w:r>
        <w:t xml:space="preserve">   Justice    </w:t>
      </w:r>
      <w:r>
        <w:t xml:space="preserve">   Liberty    </w:t>
      </w:r>
      <w:r>
        <w:t xml:space="preserve">   Revenge    </w:t>
      </w:r>
      <w:r>
        <w:t xml:space="preserve">   Injustice    </w:t>
      </w:r>
      <w:r>
        <w:t xml:space="preserve">   Captive    </w:t>
      </w:r>
      <w:r>
        <w:t xml:space="preserve">   Servitude    </w:t>
      </w:r>
      <w:r>
        <w:t xml:space="preserve">   Imprisonment    </w:t>
      </w:r>
      <w:r>
        <w:t xml:space="preserve">   Confinement    </w:t>
      </w:r>
      <w:r>
        <w:t xml:space="preserve">   Betrayal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keywords </dc:title>
  <dcterms:created xsi:type="dcterms:W3CDTF">2021-10-11T19:34:06Z</dcterms:created>
  <dcterms:modified xsi:type="dcterms:W3CDTF">2021-10-11T19:34:06Z</dcterms:modified>
</cp:coreProperties>
</file>