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Terrible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April Fools    </w:t>
      </w:r>
      <w:r>
        <w:t xml:space="preserve">   Barkin    </w:t>
      </w:r>
      <w:r>
        <w:t xml:space="preserve">   Rubber Chicken    </w:t>
      </w:r>
      <w:r>
        <w:t xml:space="preserve">   Principal    </w:t>
      </w:r>
      <w:r>
        <w:t xml:space="preserve">   Niles    </w:t>
      </w:r>
      <w:r>
        <w:t xml:space="preserve">   Miles    </w:t>
      </w:r>
      <w:r>
        <w:t xml:space="preserve">   Car    </w:t>
      </w:r>
      <w:r>
        <w:t xml:space="preserve">   Cow    </w:t>
      </w:r>
      <w:r>
        <w:t xml:space="preserve">   Yawnee Valley    </w:t>
      </w:r>
      <w:r>
        <w:t xml:space="preserve">   Prank    </w:t>
      </w:r>
      <w:r>
        <w:t xml:space="preserve">   Trick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Terrible Two</dc:title>
  <dcterms:created xsi:type="dcterms:W3CDTF">2021-10-11T19:34:05Z</dcterms:created>
  <dcterms:modified xsi:type="dcterms:W3CDTF">2021-10-11T19:34:05Z</dcterms:modified>
</cp:coreProperties>
</file>