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Wind in the Willows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Washerwoman    </w:t>
      </w:r>
      <w:r>
        <w:t xml:space="preserve">   caravan    </w:t>
      </w:r>
      <w:r>
        <w:t xml:space="preserve">   Toad Hall    </w:t>
      </w:r>
      <w:r>
        <w:t xml:space="preserve">   Poop poop    </w:t>
      </w:r>
      <w:r>
        <w:t xml:space="preserve">   Toad    </w:t>
      </w:r>
      <w:r>
        <w:t xml:space="preserve">   Wildwooders    </w:t>
      </w:r>
      <w:r>
        <w:t xml:space="preserve">   Riverbankers    </w:t>
      </w:r>
      <w:r>
        <w:t xml:space="preserve">   Badger    </w:t>
      </w:r>
      <w:r>
        <w:t xml:space="preserve">   Moley    </w:t>
      </w:r>
      <w:r>
        <w:t xml:space="preserve">   Ratty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Wind in the Willows</dc:title>
  <dcterms:created xsi:type="dcterms:W3CDTF">2021-10-12T20:57:55Z</dcterms:created>
  <dcterms:modified xsi:type="dcterms:W3CDTF">2021-10-12T20:57:55Z</dcterms:modified>
</cp:coreProperties>
</file>