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World of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adaptability    </w:t>
      </w:r>
      <w:r>
        <w:t xml:space="preserve">   communication    </w:t>
      </w:r>
      <w:r>
        <w:t xml:space="preserve">   confidence    </w:t>
      </w:r>
      <w:r>
        <w:t xml:space="preserve">   creativity    </w:t>
      </w:r>
      <w:r>
        <w:t xml:space="preserve">   dependability    </w:t>
      </w:r>
      <w:r>
        <w:t xml:space="preserve">   enthusiastic    </w:t>
      </w:r>
      <w:r>
        <w:t xml:space="preserve">   entrepreneurship    </w:t>
      </w:r>
      <w:r>
        <w:t xml:space="preserve">   internships    </w:t>
      </w:r>
      <w:r>
        <w:t xml:space="preserve">   interview    </w:t>
      </w:r>
      <w:r>
        <w:t xml:space="preserve">   leadership    </w:t>
      </w:r>
      <w:r>
        <w:t xml:space="preserve">   practical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Work</dc:title>
  <dcterms:created xsi:type="dcterms:W3CDTF">2021-10-11T19:40:35Z</dcterms:created>
  <dcterms:modified xsi:type="dcterms:W3CDTF">2021-10-11T19:40:35Z</dcterms:modified>
</cp:coreProperties>
</file>