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arrr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artistic    </w:t>
      </w:r>
      <w:r>
        <w:t xml:space="preserve">   barber    </w:t>
      </w:r>
      <w:r>
        <w:t xml:space="preserve">   calf    </w:t>
      </w:r>
      <w:r>
        <w:t xml:space="preserve">   car    </w:t>
      </w:r>
      <w:r>
        <w:t xml:space="preserve">   glasses    </w:t>
      </w:r>
      <w:r>
        <w:t xml:space="preserve">   hart    </w:t>
      </w:r>
      <w:r>
        <w:t xml:space="preserve">   harvest    </w:t>
      </w:r>
      <w:r>
        <w:t xml:space="preserve">   lasting    </w:t>
      </w:r>
      <w:r>
        <w:t xml:space="preserve">   partical    </w:t>
      </w:r>
      <w:r>
        <w:t xml:space="preserve">   partner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arrr sound</dc:title>
  <dcterms:created xsi:type="dcterms:W3CDTF">2021-10-11T18:47:21Z</dcterms:created>
  <dcterms:modified xsi:type="dcterms:W3CDTF">2021-10-11T18:47:21Z</dcterms:modified>
</cp:coreProperties>
</file>