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authority of the Church Tradition.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authortiy    </w:t>
      </w:r>
      <w:r>
        <w:t xml:space="preserve">   scripture    </w:t>
      </w:r>
      <w:r>
        <w:t xml:space="preserve">   generalrevelation    </w:t>
      </w:r>
      <w:r>
        <w:t xml:space="preserve">   specialrevelation    </w:t>
      </w:r>
      <w:r>
        <w:t xml:space="preserve">   god    </w:t>
      </w:r>
      <w:r>
        <w:t xml:space="preserve">   worship    </w:t>
      </w:r>
      <w:r>
        <w:t xml:space="preserve">   solascriptura    </w:t>
      </w:r>
      <w:r>
        <w:t xml:space="preserve">   apostolicsucession    </w:t>
      </w:r>
      <w:r>
        <w:t xml:space="preserve">   apostolictradition    </w:t>
      </w:r>
      <w:r>
        <w:t xml:space="preserve">   protestant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authority of the Church Tradition.</dc:title>
  <dcterms:created xsi:type="dcterms:W3CDTF">2021-10-11T18:47:32Z</dcterms:created>
  <dcterms:modified xsi:type="dcterms:W3CDTF">2021-10-11T18:47:32Z</dcterms:modified>
</cp:coreProperties>
</file>