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challenge of listening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ambushing    </w:t>
      </w:r>
      <w:r>
        <w:t xml:space="preserve">   defensive listening    </w:t>
      </w:r>
      <w:r>
        <w:t xml:space="preserve">   effort    </w:t>
      </w:r>
      <w:r>
        <w:t xml:space="preserve">   insulated listening    </w:t>
      </w:r>
      <w:r>
        <w:t xml:space="preserve">   message overload    </w:t>
      </w:r>
      <w:r>
        <w:t xml:space="preserve">   preoccupation    </w:t>
      </w:r>
      <w:r>
        <w:t xml:space="preserve">   pseudolistening    </w:t>
      </w:r>
      <w:r>
        <w:t xml:space="preserve">   rapid thought    </w:t>
      </w:r>
      <w:r>
        <w:t xml:space="preserve">   selective listening    </w:t>
      </w:r>
      <w:r>
        <w:t xml:space="preserve">   stage hogging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challenge of listening </dc:title>
  <dcterms:created xsi:type="dcterms:W3CDTF">2021-10-12T20:58:34Z</dcterms:created>
  <dcterms:modified xsi:type="dcterms:W3CDTF">2021-10-12T20:58:34Z</dcterms:modified>
</cp:coreProperties>
</file>