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curious incident of the dog in the nighttime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Uncle Terry    </w:t>
      </w:r>
      <w:r>
        <w:t xml:space="preserve">   Mr. Jeavons    </w:t>
      </w:r>
      <w:r>
        <w:t xml:space="preserve">   Toby    </w:t>
      </w:r>
      <w:r>
        <w:t xml:space="preserve">   Mrs. Alexander    </w:t>
      </w:r>
      <w:r>
        <w:t xml:space="preserve">   Siobhan    </w:t>
      </w:r>
      <w:r>
        <w:t xml:space="preserve">   Roger S    </w:t>
      </w:r>
      <w:r>
        <w:t xml:space="preserve">   Mrs. Shears    </w:t>
      </w:r>
      <w:r>
        <w:t xml:space="preserve">   Judy Boone    </w:t>
      </w:r>
      <w:r>
        <w:t xml:space="preserve">   Ed Boone    </w:t>
      </w:r>
      <w:r>
        <w:t xml:space="preserve">   Christopher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 in the nighttime characters</dc:title>
  <dcterms:created xsi:type="dcterms:W3CDTF">2021-10-11T18:56:05Z</dcterms:created>
  <dcterms:modified xsi:type="dcterms:W3CDTF">2021-10-11T18:56:05Z</dcterms:modified>
</cp:coreProperties>
</file>