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federalist era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unconstitutional    </w:t>
      </w:r>
      <w:r>
        <w:t xml:space="preserve">    tariff     </w:t>
      </w:r>
      <w:r>
        <w:t xml:space="preserve">    states’ rights     </w:t>
      </w:r>
      <w:r>
        <w:t xml:space="preserve">    speculator     </w:t>
      </w:r>
      <w:r>
        <w:t xml:space="preserve">    sedition     </w:t>
      </w:r>
      <w:r>
        <w:t xml:space="preserve">   precedent     </w:t>
      </w:r>
      <w:r>
        <w:t xml:space="preserve">    nullify     </w:t>
      </w:r>
      <w:r>
        <w:t xml:space="preserve">    inauguration     </w:t>
      </w:r>
      <w:r>
        <w:t xml:space="preserve">    impressment     </w:t>
      </w:r>
      <w:r>
        <w:t xml:space="preserve">    faction     </w:t>
      </w:r>
      <w:r>
        <w:t xml:space="preserve">    bond 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federalist era wordsearch</dc:title>
  <dcterms:created xsi:type="dcterms:W3CDTF">2021-10-11T19:00:05Z</dcterms:created>
  <dcterms:modified xsi:type="dcterms:W3CDTF">2021-10-11T19:00:05Z</dcterms:modified>
</cp:coreProperties>
</file>