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impact of the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Henry fielding    </w:t>
      </w:r>
      <w:r>
        <w:t xml:space="preserve">   George Handel    </w:t>
      </w:r>
      <w:r>
        <w:t xml:space="preserve">   Antoine Watteau    </w:t>
      </w:r>
      <w:r>
        <w:t xml:space="preserve">   Catherine the great    </w:t>
      </w:r>
      <w:r>
        <w:t xml:space="preserve">   Maria Theresa    </w:t>
      </w:r>
      <w:r>
        <w:t xml:space="preserve">   Fredrick the great    </w:t>
      </w:r>
      <w:r>
        <w:t xml:space="preserve">   Unique    </w:t>
      </w:r>
      <w:r>
        <w:t xml:space="preserve">   Rigid    </w:t>
      </w:r>
      <w:r>
        <w:t xml:space="preserve">   Rococo    </w:t>
      </w:r>
      <w:r>
        <w:t xml:space="preserve">   Enlightenment absolutism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the enlightenment </dc:title>
  <dcterms:created xsi:type="dcterms:W3CDTF">2021-10-11T19:11:22Z</dcterms:created>
  <dcterms:modified xsi:type="dcterms:W3CDTF">2021-10-11T19:11:22Z</dcterms:modified>
</cp:coreProperties>
</file>