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pillars of salaah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Tarteeb    </w:t>
      </w:r>
      <w:r>
        <w:t xml:space="preserve">   Tasleem    </w:t>
      </w:r>
      <w:r>
        <w:t xml:space="preserve">   Salawaat    </w:t>
      </w:r>
      <w:r>
        <w:t xml:space="preserve">   Tashahud    </w:t>
      </w:r>
      <w:r>
        <w:t xml:space="preserve">   Jalsah    </w:t>
      </w:r>
      <w:r>
        <w:t xml:space="preserve">   Sujood    </w:t>
      </w:r>
      <w:r>
        <w:t xml:space="preserve">   Ruku    </w:t>
      </w:r>
      <w:r>
        <w:t xml:space="preserve">   Qiyaam    </w:t>
      </w:r>
      <w:r>
        <w:t xml:space="preserve">   Takbeer    </w:t>
      </w:r>
      <w:r>
        <w:t xml:space="preserve">   Intention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pillars of salaah</dc:title>
  <dcterms:created xsi:type="dcterms:W3CDTF">2021-10-11T19:25:29Z</dcterms:created>
  <dcterms:modified xsi:type="dcterms:W3CDTF">2021-10-11T19:25:29Z</dcterms:modified>
</cp:coreProperties>
</file>