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prevent duty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Counter Terrorism    </w:t>
      </w:r>
      <w:r>
        <w:t xml:space="preserve">   Data protection    </w:t>
      </w:r>
      <w:r>
        <w:t xml:space="preserve">   Equality act    </w:t>
      </w:r>
      <w:r>
        <w:t xml:space="preserve">   Extremism    </w:t>
      </w:r>
      <w:r>
        <w:t xml:space="preserve">   Grooming    </w:t>
      </w:r>
      <w:r>
        <w:t xml:space="preserve">   Prepare    </w:t>
      </w:r>
      <w:r>
        <w:t xml:space="preserve">   Prevent    </w:t>
      </w:r>
      <w:r>
        <w:t xml:space="preserve">   Prevent duty    </w:t>
      </w:r>
      <w:r>
        <w:t xml:space="preserve">   Protect    </w:t>
      </w:r>
      <w:r>
        <w:t xml:space="preserve">   Pursue    </w:t>
      </w:r>
      <w:r>
        <w:t xml:space="preserve">   Radicalisation    </w:t>
      </w:r>
      <w:r>
        <w:t xml:space="preserve">   Safeguarding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prevent duty</dc:title>
  <dcterms:created xsi:type="dcterms:W3CDTF">2021-10-11T19:26:21Z</dcterms:created>
  <dcterms:modified xsi:type="dcterms:W3CDTF">2021-10-11T19:26:21Z</dcterms:modified>
</cp:coreProperties>
</file>