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Third murderer    </w:t>
      </w:r>
      <w:r>
        <w:t xml:space="preserve">   Second murderer    </w:t>
      </w:r>
      <w:r>
        <w:t xml:space="preserve">   First murderer    </w:t>
      </w:r>
      <w:r>
        <w:t xml:space="preserve">   First witch    </w:t>
      </w:r>
      <w:r>
        <w:t xml:space="preserve">   Hecate    </w:t>
      </w:r>
      <w:r>
        <w:t xml:space="preserve">   Ross    </w:t>
      </w:r>
      <w:r>
        <w:t xml:space="preserve">   Lennox    </w:t>
      </w:r>
      <w:r>
        <w:t xml:space="preserve">   Lady macbeth    </w:t>
      </w:r>
      <w:r>
        <w:t xml:space="preserve">   Servant    </w:t>
      </w:r>
      <w:r>
        <w:t xml:space="preserve">   Macbeth    </w:t>
      </w:r>
      <w:r>
        <w:t xml:space="preserve">   Banquo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macbeth</dc:title>
  <dcterms:created xsi:type="dcterms:W3CDTF">2021-10-11T19:36:46Z</dcterms:created>
  <dcterms:modified xsi:type="dcterms:W3CDTF">2021-10-11T19:36:46Z</dcterms:modified>
</cp:coreProperties>
</file>