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of Piaget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egocentric    </w:t>
      </w:r>
      <w:r>
        <w:t xml:space="preserve">   lonescientists    </w:t>
      </w:r>
      <w:r>
        <w:t xml:space="preserve">   play    </w:t>
      </w:r>
      <w:r>
        <w:t xml:space="preserve">   preoperational    </w:t>
      </w:r>
      <w:r>
        <w:t xml:space="preserve">   sensorymotor    </w:t>
      </w:r>
      <w:r>
        <w:t xml:space="preserve">   assimilation    </w:t>
      </w:r>
      <w:r>
        <w:t xml:space="preserve">   accommodation    </w:t>
      </w:r>
      <w:r>
        <w:t xml:space="preserve">   schemas    </w:t>
      </w:r>
      <w:r>
        <w:t xml:space="preserve">   development    </w:t>
      </w:r>
      <w:r>
        <w:t xml:space="preserve">   cognitive    </w:t>
      </w:r>
      <w:r>
        <w:t xml:space="preserve">   constructivist    </w:t>
      </w:r>
      <w:r>
        <w:t xml:space="preserve">   Theory    </w:t>
      </w:r>
      <w:r>
        <w:t xml:space="preserve">   Piaget    </w:t>
      </w:r>
      <w:r>
        <w:t xml:space="preserve">   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Piaget </dc:title>
  <dcterms:created xsi:type="dcterms:W3CDTF">2021-10-11T19:43:18Z</dcterms:created>
  <dcterms:modified xsi:type="dcterms:W3CDTF">2021-10-11T19:43:18Z</dcterms:modified>
</cp:coreProperties>
</file>