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decomposition, exothermic and endothermic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release    </w:t>
      </w:r>
      <w:r>
        <w:t xml:space="preserve">   absorb    </w:t>
      </w:r>
      <w:r>
        <w:t xml:space="preserve">   bonds    </w:t>
      </w:r>
      <w:r>
        <w:t xml:space="preserve">   breakdown    </w:t>
      </w:r>
      <w:r>
        <w:t xml:space="preserve">   energy    </w:t>
      </w:r>
      <w:r>
        <w:t xml:space="preserve">   products    </w:t>
      </w:r>
      <w:r>
        <w:t xml:space="preserve">   reactants    </w:t>
      </w:r>
      <w:r>
        <w:t xml:space="preserve">   endothermic    </w:t>
      </w:r>
      <w:r>
        <w:t xml:space="preserve">   Exothermic    </w:t>
      </w:r>
      <w:r>
        <w:t xml:space="preserve">   Thermal    </w:t>
      </w:r>
      <w:r>
        <w:t xml:space="preserve">   Decomposition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decomposition, exothermic and endothermic reactions</dc:title>
  <dcterms:created xsi:type="dcterms:W3CDTF">2021-10-11T19:43:36Z</dcterms:created>
  <dcterms:modified xsi:type="dcterms:W3CDTF">2021-10-11T19:43:36Z</dcterms:modified>
</cp:coreProperties>
</file>