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Found in a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Cafeteria    </w:t>
      </w:r>
      <w:r>
        <w:t xml:space="preserve">   Desks    </w:t>
      </w:r>
      <w:r>
        <w:t xml:space="preserve">   Classrooms    </w:t>
      </w:r>
      <w:r>
        <w:t xml:space="preserve">   Computers    </w:t>
      </w:r>
      <w:r>
        <w:t xml:space="preserve">   Teachers    </w:t>
      </w:r>
      <w:r>
        <w:t xml:space="preserve">   Chalk    </w:t>
      </w:r>
      <w:r>
        <w:t xml:space="preserve">   Pencils    </w:t>
      </w:r>
      <w:r>
        <w:t xml:space="preserve">   Lockers    </w:t>
      </w:r>
      <w:r>
        <w:t xml:space="preserve">   Gym    </w:t>
      </w:r>
      <w:r>
        <w:t xml:space="preserve">   Books    </w:t>
      </w:r>
      <w:r>
        <w:t xml:space="preserve">   Library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in a School</dc:title>
  <dcterms:created xsi:type="dcterms:W3CDTF">2021-10-11T19:44:49Z</dcterms:created>
  <dcterms:modified xsi:type="dcterms:W3CDTF">2021-10-11T19:44:49Z</dcterms:modified>
</cp:coreProperties>
</file>