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 Like Einstein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Comparative Advantage    </w:t>
      </w:r>
      <w:r>
        <w:t xml:space="preserve">   Economic Systems    </w:t>
      </w:r>
      <w:r>
        <w:t xml:space="preserve">   Ideation    </w:t>
      </w:r>
      <w:r>
        <w:t xml:space="preserve">   Intellectual Property​    </w:t>
      </w:r>
      <w:r>
        <w:t xml:space="preserve">   Mutual Benefit​    </w:t>
      </w:r>
      <w:r>
        <w:t xml:space="preserve">   Owning Future Profits​    </w:t>
      </w:r>
      <w:r>
        <w:t xml:space="preserve">   Rapid Prototyping    </w:t>
      </w:r>
      <w:r>
        <w:t xml:space="preserve">   Return on Investment    </w:t>
      </w:r>
      <w:r>
        <w:t xml:space="preserve">   Subjective Value​    </w:t>
      </w:r>
      <w:r>
        <w:t xml:space="preserve">   Voluntary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Like Einstein Vocab</dc:title>
  <dcterms:created xsi:type="dcterms:W3CDTF">2021-10-11T19:46:02Z</dcterms:created>
  <dcterms:modified xsi:type="dcterms:W3CDTF">2021-10-11T19:46:02Z</dcterms:modified>
</cp:coreProperties>
</file>