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Thinking and problem solving scenarios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planning a vacation, it makes more sense to book your hotel and activities first rather than book a flight and go along with it. Also, you usually do not sell your house until you have already bought another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try to move a couch into your house but it wont go through the front door or the garage door, so you figure out the basement door is just wide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Same connotations to a stereotype. If Jake says he plays football, you might stereotype him to be a "super strong jock with bad grades" when he could have good grades and not be that athletic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meet someone in person and need to remind yourself to pay attention to their name when they say it because you consciously know you have a hard time remembering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dog is in a room with a gate on the door so they cant get out but they push a box over to it to jump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example is, "as difficult as finding a needle in a haystack" compares two things that are different but share similar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Your friend rubs it in your face that he knew that the Cavaliers were going to come back from a 3-1 lead even though he didn't actually think that at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brush your teeth you know you first must pick up your toothbrush, then uncap the toothpaste and apply, then brush your teeth, and finally rinse, in a step by step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don't understand or accept the fact that a person likes to skate because you lack empathy for their viewpoint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People believe the Earth is flat, it is scientifically proven to not be, those people still believe it regardless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an argument with someone, you refuse to believe what they are telling you because it goes against your own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you think of art you think of painting right away. You also assume everyone else thinks of painting right away when they could just as easily imagine a play or poem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don't realize you can use a crayon or marker to write words because you usually use a pencil to do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order too much food at a restaurant and end up over eating just to "get your money's worth"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haven't wrecked your car a single time driving it for 7 years so you assume you will eventually end up wrecking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 time you eat a peanut, you start to cough, therefore you are allergic to peanuts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dangerous to drive on icy streets, the streets are icy now, so it would be dangerous to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think of a vehicle, the first thing that comes to mind isn't for example a skateboard of snowmobile, but a typical looking car(most likely a red car) because this is the first thing we think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are almost 100% confident you aced your math test when you see your grade and realize you missed many more questions than you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John would rather drink milk while eating cookies than drink juice while eating 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shopping for shoes, you see one pair that is $300, and continue shopping and see another pair that is $100, so you assume it isn't as nice as the first 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Wording a statement, "This beef is 95% lean", rather than, "This beef is 5%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Instead of searching every single aisle of Publix to find the toilet paper, you go directly to the toiletries aisle (but it isn't there:{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wave your hand in front of a paper towel dispenser in a bathroom because it worked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only watch news channels that support what you believe because you seek out confirmation for it</w:t>
            </w:r>
          </w:p>
        </w:tc>
      </w:tr>
    </w:tbl>
    <w:p>
      <w:pPr>
        <w:pStyle w:val="WordBankLarge"/>
      </w:pPr>
      <w:r>
        <w:t xml:space="preserve">   Association Networks    </w:t>
      </w:r>
      <w:r>
        <w:t xml:space="preserve">   Analogy    </w:t>
      </w:r>
      <w:r>
        <w:t xml:space="preserve">   Prototype    </w:t>
      </w:r>
      <w:r>
        <w:t xml:space="preserve">   Trial and Error    </w:t>
      </w:r>
      <w:r>
        <w:t xml:space="preserve">   Metacognition    </w:t>
      </w:r>
      <w:r>
        <w:t xml:space="preserve">   Algorithm    </w:t>
      </w:r>
      <w:r>
        <w:t xml:space="preserve">   Heuristic    </w:t>
      </w:r>
      <w:r>
        <w:t xml:space="preserve">   Insight Learning    </w:t>
      </w:r>
      <w:r>
        <w:t xml:space="preserve">   Deductive reasoning    </w:t>
      </w:r>
      <w:r>
        <w:t xml:space="preserve">   Inductive reasoning    </w:t>
      </w:r>
      <w:r>
        <w:t xml:space="preserve">   Means end Analysis    </w:t>
      </w:r>
      <w:r>
        <w:t xml:space="preserve">   Mental Set    </w:t>
      </w:r>
      <w:r>
        <w:t xml:space="preserve">   Functional fixedness    </w:t>
      </w:r>
      <w:r>
        <w:t xml:space="preserve">   Availability Heuristic    </w:t>
      </w:r>
      <w:r>
        <w:t xml:space="preserve">   Representative Heuristic    </w:t>
      </w:r>
      <w:r>
        <w:t xml:space="preserve">   Framing    </w:t>
      </w:r>
      <w:r>
        <w:t xml:space="preserve">   Anchoring effect    </w:t>
      </w:r>
      <w:r>
        <w:t xml:space="preserve">   Rigidity    </w:t>
      </w:r>
      <w:r>
        <w:t xml:space="preserve">   Confirmation Bias    </w:t>
      </w:r>
      <w:r>
        <w:t xml:space="preserve">   Belief Perseverance     </w:t>
      </w:r>
      <w:r>
        <w:t xml:space="preserve">   Belief Bias    </w:t>
      </w:r>
      <w:r>
        <w:t xml:space="preserve">   Hindsight Bias    </w:t>
      </w:r>
      <w:r>
        <w:t xml:space="preserve">   Overconfidence Bias    </w:t>
      </w:r>
      <w:r>
        <w:t xml:space="preserve">   Gamblers Fallacy    </w:t>
      </w:r>
      <w:r>
        <w:t xml:space="preserve">   Sunk-cost fallacy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Thinking and problem solving scenarios</dc:title>
  <dcterms:created xsi:type="dcterms:W3CDTF">2021-10-11T19:46:23Z</dcterms:created>
  <dcterms:modified xsi:type="dcterms:W3CDTF">2021-10-11T19:46:23Z</dcterms:modified>
</cp:coreProperties>
</file>