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Thirteen Reasons Why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The Map    </w:t>
      </w:r>
      <w:r>
        <w:t xml:space="preserve">   Monets Cafe    </w:t>
      </w:r>
      <w:r>
        <w:t xml:space="preserve">   The List    </w:t>
      </w:r>
      <w:r>
        <w:t xml:space="preserve">   Crestmont    </w:t>
      </w:r>
      <w:r>
        <w:t xml:space="preserve">   Rumors    </w:t>
      </w:r>
      <w:r>
        <w:t xml:space="preserve">   Clay Jensen    </w:t>
      </w:r>
      <w:r>
        <w:t xml:space="preserve">   Thirteen Reasons    </w:t>
      </w:r>
      <w:r>
        <w:t xml:space="preserve">   Cassette Tapes    </w:t>
      </w:r>
      <w:r>
        <w:t xml:space="preserve">   Rosies    </w:t>
      </w:r>
      <w:r>
        <w:t xml:space="preserve">   Hannah Baker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Thirteen Reasons Why Crossword</dc:title>
  <dcterms:created xsi:type="dcterms:W3CDTF">2021-10-11T19:46:38Z</dcterms:created>
  <dcterms:modified xsi:type="dcterms:W3CDTF">2021-10-11T19:46:38Z</dcterms:modified>
</cp:coreProperties>
</file>