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Faithful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Babylon    </w:t>
      </w:r>
      <w:r>
        <w:t xml:space="preserve">   Statue    </w:t>
      </w:r>
      <w:r>
        <w:t xml:space="preserve">   Gold    </w:t>
      </w:r>
      <w:r>
        <w:t xml:space="preserve">   God    </w:t>
      </w:r>
      <w:r>
        <w:t xml:space="preserve">   Soldiers    </w:t>
      </w:r>
      <w:r>
        <w:t xml:space="preserve">   Nebuchadnezzar    </w:t>
      </w:r>
      <w:r>
        <w:t xml:space="preserve">   Worship    </w:t>
      </w:r>
      <w:r>
        <w:t xml:space="preserve">   Pray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Faithful Men</dc:title>
  <dcterms:created xsi:type="dcterms:W3CDTF">2021-10-11T19:47:16Z</dcterms:created>
  <dcterms:modified xsi:type="dcterms:W3CDTF">2021-10-11T19:47:16Z</dcterms:modified>
</cp:coreProperties>
</file>