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Cases    </w:t>
      </w:r>
      <w:r>
        <w:t xml:space="preserve">   Segregation    </w:t>
      </w:r>
      <w:r>
        <w:t xml:space="preserve">   Civil Rights    </w:t>
      </w:r>
      <w:r>
        <w:t xml:space="preserve">   NAACP    </w:t>
      </w:r>
      <w:r>
        <w:t xml:space="preserve">   Constitution    </w:t>
      </w:r>
      <w:r>
        <w:t xml:space="preserve">   University    </w:t>
      </w:r>
      <w:r>
        <w:t xml:space="preserve">   Maryland    </w:t>
      </w:r>
      <w:r>
        <w:t xml:space="preserve">   Lawyer    </w:t>
      </w:r>
      <w:r>
        <w:t xml:space="preserve">   Justice    </w:t>
      </w:r>
      <w:r>
        <w:t xml:space="preserve">   Court    </w:t>
      </w:r>
      <w:r>
        <w:t xml:space="preserve">   Supreme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2021-10-11T19:48:57Z</dcterms:created>
  <dcterms:modified xsi:type="dcterms:W3CDTF">2021-10-11T19:48:57Z</dcterms:modified>
</cp:coreProperties>
</file>