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.Distributive Property    </w:t>
      </w:r>
      <w:r>
        <w:t xml:space="preserve">   algebraic expression    </w:t>
      </w:r>
      <w:r>
        <w:t xml:space="preserve">   Base    </w:t>
      </w:r>
      <w:r>
        <w:t xml:space="preserve">   box plot    </w:t>
      </w:r>
      <w:r>
        <w:t xml:space="preserve">   Coefficient    </w:t>
      </w:r>
      <w:r>
        <w:t xml:space="preserve">   Constant    </w:t>
      </w:r>
      <w:r>
        <w:t xml:space="preserve">   Domain    </w:t>
      </w:r>
      <w:r>
        <w:t xml:space="preserve">   Factor    </w:t>
      </w:r>
      <w:r>
        <w:t xml:space="preserve">   inequality    </w:t>
      </w:r>
      <w:r>
        <w:t xml:space="preserve">   interval notation    </w:t>
      </w:r>
      <w:r>
        <w:t xml:space="preserve">   Linear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  <w:r>
        <w:t xml:space="preserve">   rate of change    </w:t>
      </w:r>
      <w:r>
        <w:t xml:space="preserve">   relation    </w:t>
      </w:r>
      <w:r>
        <w:t xml:space="preserve">   Term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2021-10-11T19:50:35Z</dcterms:created>
  <dcterms:modified xsi:type="dcterms:W3CDTF">2021-10-11T19:50:35Z</dcterms:modified>
</cp:coreProperties>
</file>