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 Ms.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seminal    </w:t>
      </w:r>
      <w:r>
        <w:t xml:space="preserve">   enable    </w:t>
      </w:r>
      <w:r>
        <w:t xml:space="preserve">   prescient    </w:t>
      </w:r>
      <w:r>
        <w:t xml:space="preserve">   naiveté    </w:t>
      </w:r>
      <w:r>
        <w:t xml:space="preserve">   foresight    </w:t>
      </w:r>
      <w:r>
        <w:t xml:space="preserve">   myopic    </w:t>
      </w:r>
      <w:r>
        <w:t xml:space="preserve">   contraption    </w:t>
      </w:r>
      <w:r>
        <w:t xml:space="preserve">   invincible    </w:t>
      </w:r>
      <w:r>
        <w:t xml:space="preserve">   ingenuity    </w:t>
      </w:r>
      <w:r>
        <w:t xml:space="preserve">   improvisations    </w:t>
      </w:r>
      <w:r>
        <w:t xml:space="preserve">   newfangled    </w:t>
      </w:r>
      <w:r>
        <w:t xml:space="preserve">   decipher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Ms. Hopkins</dc:title>
  <dcterms:created xsi:type="dcterms:W3CDTF">2021-10-11T19:50:30Z</dcterms:created>
  <dcterms:modified xsi:type="dcterms:W3CDTF">2021-10-11T19:50:30Z</dcterms:modified>
</cp:coreProperties>
</file>