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Tissue Types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voluntary movements; striated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flexible and "stretchy" fibers that add elasticity to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 kidney tubes and many glands; main job is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tissues that are neither dermal nor vascular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involuntary muscle found inside many internal organs of the body; lacks striations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the brain, spinal cord, and nerves; responsible for coordinating and controlling many body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that contract and relax like giant elastic bands to allow skeletal movement; marked with thin, narrow grooves or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 strength and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serves as the outer protective covering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found where secretion or active absorption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lines blood vessels and the air sacks of the lungs where it has to diffuse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covers outside of the body and lines organs and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protective tissue that replaces the epidermis in older regions of stems and roots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conducts water and dissolved minerals upwards from roots into the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 connective tissue to adjacent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involuntary muscle found only in the heart; striated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facilitates the transport of materials through the plant and to provide mechanical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Multiples tiers of cells; found on surfaces subject to abrasion; new cells formed by division near the basal surface and pus outwards to replace cells that are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mineralized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 responsible for nearly all types of body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connective tissue made of plasma, erythrocytes, leukocytes, and platelets; carry oxygen, white cells function in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transports sugars from where they are made to where they are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holds many tissues and organs together and in place; sparse population of cells scattered in an extra cellular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nerve cells that transfer information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neurons that interpret nerve impulses</w:t>
            </w:r>
          </w:p>
        </w:tc>
      </w:tr>
    </w:tbl>
    <w:p>
      <w:pPr>
        <w:pStyle w:val="WordBankLarge"/>
      </w:pPr>
      <w:r>
        <w:t xml:space="preserve">   epithelial    </w:t>
      </w:r>
      <w:r>
        <w:t xml:space="preserve">   simple squamous    </w:t>
      </w:r>
      <w:r>
        <w:t xml:space="preserve">   cuboidal    </w:t>
      </w:r>
      <w:r>
        <w:t xml:space="preserve">   columnar    </w:t>
      </w:r>
      <w:r>
        <w:t xml:space="preserve">   dermal    </w:t>
      </w:r>
      <w:r>
        <w:t xml:space="preserve">   periderm    </w:t>
      </w:r>
      <w:r>
        <w:t xml:space="preserve">   xylem    </w:t>
      </w:r>
      <w:r>
        <w:t xml:space="preserve">   phloem    </w:t>
      </w:r>
      <w:r>
        <w:t xml:space="preserve">   vascular    </w:t>
      </w:r>
      <w:r>
        <w:t xml:space="preserve">   connective    </w:t>
      </w:r>
      <w:r>
        <w:t xml:space="preserve">   collagenous fibers    </w:t>
      </w:r>
      <w:r>
        <w:t xml:space="preserve">   elastic fibers     </w:t>
      </w:r>
      <w:r>
        <w:t xml:space="preserve">   reticular fibers     </w:t>
      </w:r>
      <w:r>
        <w:t xml:space="preserve">   bone    </w:t>
      </w:r>
      <w:r>
        <w:t xml:space="preserve">   blood    </w:t>
      </w:r>
      <w:r>
        <w:t xml:space="preserve">   muscle    </w:t>
      </w:r>
      <w:r>
        <w:t xml:space="preserve">   striated    </w:t>
      </w:r>
      <w:r>
        <w:t xml:space="preserve">   skeletal muscle    </w:t>
      </w:r>
      <w:r>
        <w:t xml:space="preserve">   cardiac muscle    </w:t>
      </w:r>
      <w:r>
        <w:t xml:space="preserve">   smooth muscle     </w:t>
      </w:r>
      <w:r>
        <w:t xml:space="preserve">   nervous    </w:t>
      </w:r>
      <w:r>
        <w:t xml:space="preserve">   neuron    </w:t>
      </w:r>
      <w:r>
        <w:t xml:space="preserve">   ground    </w:t>
      </w:r>
      <w:r>
        <w:t xml:space="preserve">   brain    </w:t>
      </w:r>
      <w:r>
        <w:t xml:space="preserve">   stratified squamous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Types </dc:title>
  <dcterms:created xsi:type="dcterms:W3CDTF">2021-10-11T19:53:14Z</dcterms:created>
  <dcterms:modified xsi:type="dcterms:W3CDTF">2021-10-11T19:53:14Z</dcterms:modified>
</cp:coreProperties>
</file>