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Tobacco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nicotine    </w:t>
      </w:r>
      <w:r>
        <w:t xml:space="preserve">   addiction    </w:t>
      </w:r>
      <w:r>
        <w:t xml:space="preserve">   health    </w:t>
      </w:r>
      <w:r>
        <w:t xml:space="preserve">   cigarettes    </w:t>
      </w:r>
      <w:r>
        <w:t xml:space="preserve">   teenagers    </w:t>
      </w:r>
      <w:r>
        <w:t xml:space="preserve">   drugs    </w:t>
      </w:r>
      <w:r>
        <w:t xml:space="preserve">   quitline    </w:t>
      </w:r>
      <w:r>
        <w:t xml:space="preserve">   abuse    </w:t>
      </w:r>
      <w:r>
        <w:t xml:space="preserve">   lungs    </w:t>
      </w:r>
      <w:r>
        <w:t xml:space="preserve">   smoke    </w:t>
      </w:r>
      <w:r>
        <w:t xml:space="preserve">   cancer    </w:t>
      </w:r>
      <w:r>
        <w:t xml:space="preserve">   Tobacco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Tobacco</dc:title>
  <dcterms:created xsi:type="dcterms:W3CDTF">2021-10-11T19:56:33Z</dcterms:created>
  <dcterms:modified xsi:type="dcterms:W3CDTF">2021-10-11T19:56:33Z</dcterms:modified>
</cp:coreProperties>
</file>