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Tobacco Related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Acute Myeloid Leukemia    </w:t>
      </w:r>
      <w:r>
        <w:t xml:space="preserve">   Pancreas    </w:t>
      </w:r>
      <w:r>
        <w:t xml:space="preserve">   Cervical    </w:t>
      </w:r>
      <w:r>
        <w:t xml:space="preserve">   Kidney    </w:t>
      </w:r>
      <w:r>
        <w:t xml:space="preserve">   Liver    </w:t>
      </w:r>
      <w:r>
        <w:t xml:space="preserve">   Colon    </w:t>
      </w:r>
      <w:r>
        <w:t xml:space="preserve">   Bladder    </w:t>
      </w:r>
      <w:r>
        <w:t xml:space="preserve">   Esophagus    </w:t>
      </w:r>
      <w:r>
        <w:t xml:space="preserve">   Mouth    </w:t>
      </w:r>
      <w:r>
        <w:t xml:space="preserve">   Larynx    </w:t>
      </w:r>
      <w:r>
        <w:t xml:space="preserve">   Lung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 Related Cancer</dc:title>
  <dcterms:created xsi:type="dcterms:W3CDTF">2021-10-11T19:55:20Z</dcterms:created>
  <dcterms:modified xsi:type="dcterms:W3CDTF">2021-10-11T19:55:20Z</dcterms:modified>
</cp:coreProperties>
</file>