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Todo lo Puedo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Gritare    </w:t>
      </w:r>
      <w:r>
        <w:t xml:space="preserve">   Conquistar    </w:t>
      </w:r>
      <w:r>
        <w:t xml:space="preserve">   Agradecido    </w:t>
      </w:r>
      <w:r>
        <w:t xml:space="preserve">   Crecera    </w:t>
      </w:r>
      <w:r>
        <w:t xml:space="preserve">   Fe    </w:t>
      </w:r>
      <w:r>
        <w:t xml:space="preserve">   Alcanzar    </w:t>
      </w:r>
      <w:r>
        <w:t xml:space="preserve">   Dudar    </w:t>
      </w:r>
      <w:r>
        <w:t xml:space="preserve">   Puedo    </w:t>
      </w:r>
      <w:r>
        <w:t xml:space="preserve">   Lo    </w:t>
      </w:r>
      <w:r>
        <w:t xml:space="preserve">   Todo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Todo lo Puedo</dc:title>
  <dcterms:created xsi:type="dcterms:W3CDTF">2021-10-11T19:55:54Z</dcterms:created>
  <dcterms:modified xsi:type="dcterms:W3CDTF">2021-10-11T19:55:54Z</dcterms:modified>
</cp:coreProperties>
</file>