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Recurring or enduring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criticize or find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Settle in comfortably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Spank or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use of magic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look at something carefully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Careful or guarded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That which is thrown away or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get revenge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Humorous and wisecracking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despised or rejected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Mild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Clipped or stripped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or 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down or fade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express with urgency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grab or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Silent/to keep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in a lazy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Cheap and showy; overly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Beautiful or excellent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Dignified and splendid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Display or show off</w:t>
            </w:r>
          </w:p>
        </w:tc>
      </w:tr>
    </w:tbl>
    <w:p>
      <w:pPr>
        <w:pStyle w:val="WordBankLarge"/>
      </w:pPr>
      <w:r>
        <w:t xml:space="preserve">   Ensconced     </w:t>
      </w:r>
      <w:r>
        <w:t xml:space="preserve">   Upbraid    </w:t>
      </w:r>
      <w:r>
        <w:t xml:space="preserve">   Reverend    </w:t>
      </w:r>
      <w:r>
        <w:t xml:space="preserve">   Incantation    </w:t>
      </w:r>
      <w:r>
        <w:t xml:space="preserve">   Canvassed    </w:t>
      </w:r>
      <w:r>
        <w:t xml:space="preserve">   Ferule    </w:t>
      </w:r>
      <w:r>
        <w:t xml:space="preserve">   Expectorate     </w:t>
      </w:r>
      <w:r>
        <w:t xml:space="preserve">   Wary    </w:t>
      </w:r>
      <w:r>
        <w:t xml:space="preserve">   Wane    </w:t>
      </w:r>
      <w:r>
        <w:t xml:space="preserve">   Perennial    </w:t>
      </w:r>
      <w:r>
        <w:t xml:space="preserve">   Facetious    </w:t>
      </w:r>
      <w:r>
        <w:t xml:space="preserve">   August    </w:t>
      </w:r>
      <w:r>
        <w:t xml:space="preserve">   Pariah    </w:t>
      </w:r>
      <w:r>
        <w:t xml:space="preserve">   Shorn    </w:t>
      </w:r>
      <w:r>
        <w:t xml:space="preserve">   Idiling    </w:t>
      </w:r>
      <w:r>
        <w:t xml:space="preserve">   Zephyr     </w:t>
      </w:r>
      <w:r>
        <w:t xml:space="preserve">   Sublimity    </w:t>
      </w:r>
      <w:r>
        <w:t xml:space="preserve">   Mum    </w:t>
      </w:r>
      <w:r>
        <w:t xml:space="preserve">   Lick    </w:t>
      </w:r>
      <w:r>
        <w:t xml:space="preserve">   Gaudy    </w:t>
      </w:r>
      <w:r>
        <w:t xml:space="preserve">   Clamored    </w:t>
      </w:r>
      <w:r>
        <w:t xml:space="preserve">   Castoffs     </w:t>
      </w:r>
      <w:r>
        <w:t xml:space="preserve">   Formidable     </w:t>
      </w:r>
      <w:r>
        <w:t xml:space="preserve">   Dander    </w:t>
      </w:r>
      <w:r>
        <w:t xml:space="preserve">   Lam    </w:t>
      </w:r>
      <w:r>
        <w:t xml:space="preserve">   Bully    </w:t>
      </w:r>
      <w:r>
        <w:t xml:space="preserve">   Middling    </w:t>
      </w:r>
      <w:r>
        <w:t xml:space="preserve">   Druther    </w:t>
      </w:r>
      <w:r>
        <w:t xml:space="preserve">   Tan    </w:t>
      </w:r>
      <w:r>
        <w:t xml:space="preserve">   Hook    </w:t>
      </w:r>
      <w:r>
        <w:t xml:space="preserve">   Spread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Crossword Puzzle</dc:title>
  <dcterms:created xsi:type="dcterms:W3CDTF">2021-10-11T19:57:24Z</dcterms:created>
  <dcterms:modified xsi:type="dcterms:W3CDTF">2021-10-11T19:57:24Z</dcterms:modified>
</cp:coreProperties>
</file>