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companies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Johnson    </w:t>
      </w:r>
      <w:r>
        <w:t xml:space="preserve">   Jpmorgan    </w:t>
      </w:r>
      <w:r>
        <w:t xml:space="preserve">   Hathaway    </w:t>
      </w:r>
      <w:r>
        <w:t xml:space="preserve">   Walmart    </w:t>
      </w:r>
      <w:r>
        <w:t xml:space="preserve">   Visa    </w:t>
      </w:r>
      <w:r>
        <w:t xml:space="preserve">   Alphabet    </w:t>
      </w:r>
      <w:r>
        <w:t xml:space="preserve">   Facebook    </w:t>
      </w:r>
      <w:r>
        <w:t xml:space="preserve">   Amazon    </w:t>
      </w:r>
      <w:r>
        <w:t xml:space="preserve">   Apple    </w:t>
      </w:r>
      <w:r>
        <w:t xml:space="preserve">   Microsoft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companies</dc:title>
  <dcterms:created xsi:type="dcterms:W3CDTF">2021-10-11T19:59:05Z</dcterms:created>
  <dcterms:modified xsi:type="dcterms:W3CDTF">2021-10-11T19:59:05Z</dcterms:modified>
</cp:coreProperties>
</file>