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foreseeable    </w:t>
      </w:r>
      <w:r>
        <w:t xml:space="preserve">   chainofcausation    </w:t>
      </w:r>
      <w:r>
        <w:t xml:space="preserve">   omission    </w:t>
      </w:r>
      <w:r>
        <w:t xml:space="preserve">   actionableperse    </w:t>
      </w:r>
      <w:r>
        <w:t xml:space="preserve">   redress    </w:t>
      </w:r>
      <w:r>
        <w:t xml:space="preserve">   deterrent    </w:t>
      </w:r>
      <w:r>
        <w:t xml:space="preserve">   proof of guilt    </w:t>
      </w:r>
      <w:r>
        <w:t xml:space="preserve">   remotedamage    </w:t>
      </w:r>
      <w:r>
        <w:t xml:space="preserve">   headsoftort    </w:t>
      </w:r>
      <w:r>
        <w:t xml:space="preserve">   liable    </w:t>
      </w:r>
      <w:r>
        <w:t xml:space="preserve">   libel    </w:t>
      </w:r>
      <w:r>
        <w:t xml:space="preserve">   dutyofcare    </w:t>
      </w:r>
      <w:r>
        <w:t xml:space="preserve">   slander    </w:t>
      </w:r>
      <w:r>
        <w:t xml:space="preserve">   battery    </w:t>
      </w:r>
      <w:r>
        <w:t xml:space="preserve">   assault    </w:t>
      </w:r>
      <w:r>
        <w:t xml:space="preserve">   tortfeasor    </w:t>
      </w:r>
      <w:r>
        <w:t xml:space="preserve">   defamation    </w:t>
      </w:r>
      <w:r>
        <w:t xml:space="preserve">   trespass to the person    </w:t>
      </w:r>
      <w:r>
        <w:t xml:space="preserve">   trespass to land    </w:t>
      </w:r>
      <w:r>
        <w:t xml:space="preserve">   negligence    </w:t>
      </w:r>
      <w:r>
        <w:t xml:space="preserve">   conduct    </w:t>
      </w:r>
      <w:r>
        <w:t xml:space="preserve">   nuisance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 law </dc:title>
  <dcterms:created xsi:type="dcterms:W3CDTF">2021-10-11T20:00:12Z</dcterms:created>
  <dcterms:modified xsi:type="dcterms:W3CDTF">2021-10-11T20:00:12Z</dcterms:modified>
</cp:coreProperties>
</file>