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White    </w:t>
      </w:r>
      <w:r>
        <w:t xml:space="preserve">   International    </w:t>
      </w:r>
      <w:r>
        <w:t xml:space="preserve">   New Holland    </w:t>
      </w:r>
      <w:r>
        <w:t xml:space="preserve">   Farmall    </w:t>
      </w:r>
      <w:r>
        <w:t xml:space="preserve">   Massey Ferguson    </w:t>
      </w:r>
      <w:r>
        <w:t xml:space="preserve">   David Brown    </w:t>
      </w:r>
      <w:r>
        <w:t xml:space="preserve">   Kubota    </w:t>
      </w:r>
      <w:r>
        <w:t xml:space="preserve">   Case    </w:t>
      </w:r>
      <w:r>
        <w:t xml:space="preserve">   John Deere    </w:t>
      </w:r>
      <w:r>
        <w:t xml:space="preserve">   Allis Chalmers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Tractors</dc:title>
  <dcterms:created xsi:type="dcterms:W3CDTF">2021-10-11T20:01:09Z</dcterms:created>
  <dcterms:modified xsi:type="dcterms:W3CDTF">2021-10-11T20:01:09Z</dcterms:modified>
</cp:coreProperties>
</file>