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durable    </w:t>
      </w:r>
      <w:r>
        <w:t xml:space="preserve">   traditional    </w:t>
      </w:r>
      <w:r>
        <w:t xml:space="preserve">   rondavels    </w:t>
      </w:r>
      <w:r>
        <w:t xml:space="preserve">   thatch    </w:t>
      </w:r>
      <w:r>
        <w:t xml:space="preserve">   firing    </w:t>
      </w:r>
      <w:r>
        <w:t xml:space="preserve">   clay pot    </w:t>
      </w:r>
      <w:r>
        <w:t xml:space="preserve">   plait    </w:t>
      </w:r>
      <w:r>
        <w:t xml:space="preserve">   stitch    </w:t>
      </w:r>
      <w:r>
        <w:t xml:space="preserve">   weave    </w:t>
      </w:r>
      <w:r>
        <w:t xml:space="preserve">  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Processing</dc:title>
  <dcterms:created xsi:type="dcterms:W3CDTF">2021-10-11T20:01:15Z</dcterms:created>
  <dcterms:modified xsi:type="dcterms:W3CDTF">2021-10-11T20:01:15Z</dcterms:modified>
</cp:coreProperties>
</file>