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Homosexual marriage    </w:t>
      </w:r>
      <w:r>
        <w:t xml:space="preserve">   Adult Children    </w:t>
      </w:r>
      <w:r>
        <w:t xml:space="preserve">   Divorce    </w:t>
      </w:r>
      <w:r>
        <w:t xml:space="preserve">   Birth rate    </w:t>
      </w:r>
      <w:r>
        <w:t xml:space="preserve">   Dual earner marrages    </w:t>
      </w:r>
      <w:r>
        <w:t xml:space="preserve">   Voluntary childlessness    </w:t>
      </w:r>
      <w:r>
        <w:t xml:space="preserve">   Never marrying    </w:t>
      </w:r>
      <w:r>
        <w:t xml:space="preserve">   Exogamy    </w:t>
      </w:r>
      <w:r>
        <w:t xml:space="preserve">   Endogamy    </w:t>
      </w:r>
      <w:r>
        <w:t xml:space="preserve">   Delayed marriage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Traits</dc:title>
  <dcterms:created xsi:type="dcterms:W3CDTF">2021-10-11T20:02:14Z</dcterms:created>
  <dcterms:modified xsi:type="dcterms:W3CDTF">2021-10-11T20:02:14Z</dcterms:modified>
</cp:coreProperties>
</file>