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Transcendentalist    </w:t>
      </w:r>
      <w:r>
        <w:t xml:space="preserve">   Diverse    </w:t>
      </w:r>
      <w:r>
        <w:t xml:space="preserve">   Unity    </w:t>
      </w:r>
      <w:r>
        <w:t xml:space="preserve">   Individuality    </w:t>
      </w:r>
      <w:r>
        <w:t xml:space="preserve">   God    </w:t>
      </w:r>
      <w:r>
        <w:t xml:space="preserve">   Death    </w:t>
      </w:r>
      <w:r>
        <w:t xml:space="preserve">   Divinity    </w:t>
      </w:r>
      <w:r>
        <w:t xml:space="preserve">   Humanity    </w:t>
      </w:r>
      <w:r>
        <w:t xml:space="preserve">   Thoreau    </w:t>
      </w:r>
      <w:r>
        <w:t xml:space="preserve">   Dickinson    </w:t>
      </w:r>
      <w:r>
        <w:t xml:space="preserve">   Emerson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2021-10-11T20:02:46Z</dcterms:created>
  <dcterms:modified xsi:type="dcterms:W3CDTF">2021-10-11T20:02:46Z</dcterms:modified>
</cp:coreProperties>
</file>