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Transferable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Interpersonal    </w:t>
      </w:r>
      <w:r>
        <w:t xml:space="preserve">   Team work    </w:t>
      </w:r>
      <w:r>
        <w:t xml:space="preserve">   Listening    </w:t>
      </w:r>
      <w:r>
        <w:t xml:space="preserve">   Verbal Communication    </w:t>
      </w:r>
      <w:r>
        <w:t xml:space="preserve">   Information Technology    </w:t>
      </w:r>
      <w:r>
        <w:t xml:space="preserve">   Time Management    </w:t>
      </w:r>
      <w:r>
        <w:t xml:space="preserve">   Problem Solving    </w:t>
      </w:r>
      <w:r>
        <w:t xml:space="preserve">   Numeracy    </w:t>
      </w:r>
      <w:r>
        <w:t xml:space="preserve">   Literacy    </w:t>
      </w:r>
      <w:r>
        <w:t xml:space="preserve">   Organisational    </w:t>
      </w:r>
      <w:r>
        <w:t xml:space="preserve">   Leadership    </w:t>
      </w:r>
      <w:r>
        <w:t xml:space="preserve">   Written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Transferable skills</dc:title>
  <dcterms:created xsi:type="dcterms:W3CDTF">2021-10-11T20:02:44Z</dcterms:created>
  <dcterms:modified xsi:type="dcterms:W3CDTF">2021-10-11T20:02:44Z</dcterms:modified>
</cp:coreProperties>
</file>