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Transitional Words and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Although    </w:t>
      </w:r>
      <w:r>
        <w:t xml:space="preserve">   Secondly    </w:t>
      </w:r>
      <w:r>
        <w:t xml:space="preserve">   Thou    </w:t>
      </w:r>
      <w:r>
        <w:t xml:space="preserve">   Another    </w:t>
      </w:r>
      <w:r>
        <w:t xml:space="preserve">   Lastly    </w:t>
      </w:r>
      <w:r>
        <w:t xml:space="preserve">   First    </w:t>
      </w:r>
      <w:r>
        <w:t xml:space="preserve">   Then    </w:t>
      </w:r>
      <w:r>
        <w:t xml:space="preserve">   Furthermore    </w:t>
      </w:r>
      <w:r>
        <w:t xml:space="preserve">   However    </w:t>
      </w:r>
      <w:r>
        <w:t xml:space="preserve">   Finally    </w:t>
      </w:r>
      <w:r>
        <w:t xml:space="preserve">   Both    </w:t>
      </w:r>
      <w:r>
        <w:t xml:space="preserve">   Hence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Words and Phases</dc:title>
  <dcterms:created xsi:type="dcterms:W3CDTF">2021-10-11T20:02:33Z</dcterms:created>
  <dcterms:modified xsi:type="dcterms:W3CDTF">2021-10-11T20:02:33Z</dcterms:modified>
</cp:coreProperties>
</file>